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1984"/>
      </w:tblGrid>
      <w:tr w:rsidR="00432AEB">
        <w:trPr>
          <w:trHeight w:hRule="exact" w:val="1883"/>
        </w:trPr>
        <w:tc>
          <w:tcPr>
            <w:tcW w:w="9072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2AEB" w:rsidRDefault="000434D6">
            <w:pPr>
              <w:pStyle w:val="Iioaioo"/>
              <w:keepLines w:val="0"/>
              <w:tabs>
                <w:tab w:val="left" w:pos="2977"/>
                <w:tab w:val="left" w:pos="7655"/>
              </w:tabs>
              <w:spacing w:before="340" w:after="340" w:line="3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ПРАВИТЕЛЬСТВО КИРОВСКОЙ ОБЛАСТИ</w:t>
            </w:r>
          </w:p>
          <w:p w:rsidR="00432AEB" w:rsidRDefault="000434D6">
            <w:pPr>
              <w:pStyle w:val="afb"/>
              <w:keepLines w:val="0"/>
              <w:spacing w:before="0" w:after="360"/>
              <w:rPr>
                <w:color w:val="000000"/>
                <w:szCs w:val="32"/>
              </w:rPr>
            </w:pPr>
            <w:r>
              <w:rPr>
                <w:color w:val="000000"/>
              </w:rPr>
              <w:t>ПОСТАНОВЛЕНИЕ</w:t>
            </w:r>
          </w:p>
        </w:tc>
      </w:tr>
      <w:tr w:rsidR="00432AEB">
        <w:tc>
          <w:tcPr>
            <w:tcW w:w="1985" w:type="dxa"/>
            <w:tcBorders>
              <w:bottom w:val="single" w:sz="4" w:space="0" w:color="000000"/>
            </w:tcBorders>
          </w:tcPr>
          <w:p w:rsidR="00432AEB" w:rsidRDefault="00466643">
            <w:pPr>
              <w:tabs>
                <w:tab w:val="left" w:pos="276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05.05.2023</w:t>
            </w:r>
            <w:bookmarkStart w:id="0" w:name="_GoBack"/>
            <w:bookmarkEnd w:id="0"/>
          </w:p>
        </w:tc>
        <w:tc>
          <w:tcPr>
            <w:tcW w:w="2731" w:type="dxa"/>
          </w:tcPr>
          <w:p w:rsidR="00432AEB" w:rsidRDefault="00432AEB">
            <w:pPr>
              <w:jc w:val="center"/>
              <w:rPr>
                <w:color w:val="00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432AEB" w:rsidRDefault="000434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32AEB" w:rsidRDefault="00466643" w:rsidP="00466643">
            <w:pPr>
              <w:ind w:right="-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223-П</w:t>
            </w:r>
          </w:p>
        </w:tc>
      </w:tr>
      <w:tr w:rsidR="00432AEB">
        <w:tc>
          <w:tcPr>
            <w:tcW w:w="9072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2AEB" w:rsidRDefault="000434D6">
            <w:pPr>
              <w:tabs>
                <w:tab w:val="left" w:pos="276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Киров </w:t>
            </w:r>
          </w:p>
        </w:tc>
      </w:tr>
    </w:tbl>
    <w:p w:rsidR="00432AEB" w:rsidRDefault="000434D6">
      <w:pPr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Кировской области от 21.09.2022 № 528-П «О разработке, реализации и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оценке эффективности реализации государст</w:t>
      </w:r>
      <w:r>
        <w:rPr>
          <w:b/>
          <w:bCs/>
          <w:sz w:val="28"/>
          <w:szCs w:val="28"/>
        </w:rPr>
        <w:t>венных программ Кировской области»</w:t>
      </w:r>
    </w:p>
    <w:p w:rsidR="00432AEB" w:rsidRDefault="000434D6">
      <w:pPr>
        <w:spacing w:line="3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Кировской области ПОСТАНОВЛЯЕТ:</w:t>
      </w:r>
    </w:p>
    <w:p w:rsidR="00432AEB" w:rsidRDefault="000434D6">
      <w:pPr>
        <w:spacing w:line="3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Правительства Кировской области от  21.09.2022 № 528-П </w:t>
      </w:r>
      <w:bookmarkStart w:id="1" w:name="_Hlk121744110"/>
      <w:r>
        <w:rPr>
          <w:color w:val="000000"/>
          <w:sz w:val="28"/>
          <w:szCs w:val="28"/>
        </w:rPr>
        <w:t>«О разработке, реализации и оценке эффективности реализации государственных программ Кировской</w:t>
      </w:r>
      <w:r>
        <w:rPr>
          <w:color w:val="000000"/>
          <w:sz w:val="28"/>
          <w:szCs w:val="28"/>
        </w:rPr>
        <w:t xml:space="preserve"> области»</w:t>
      </w:r>
      <w:bookmarkEnd w:id="1"/>
      <w:r>
        <w:rPr>
          <w:color w:val="000000"/>
          <w:sz w:val="28"/>
          <w:szCs w:val="28"/>
        </w:rPr>
        <w:t xml:space="preserve"> следующие изменения:</w:t>
      </w:r>
    </w:p>
    <w:p w:rsidR="00432AEB" w:rsidRDefault="000434D6">
      <w:pPr>
        <w:pStyle w:val="a3"/>
        <w:numPr>
          <w:ilvl w:val="1"/>
          <w:numId w:val="4"/>
        </w:numPr>
        <w:spacing w:line="38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изменения в </w:t>
      </w:r>
      <w:hyperlink r:id="rId8" w:tooltip="consultantplus://offline/ref=8788BF95ED6B7FFAD000071094159C3BAE9AEF3E89E43E67A0F08DF6E9012D2677CB7E074942D078766341i8k5N" w:history="1">
        <w:r>
          <w:rPr>
            <w:color w:val="000000"/>
            <w:sz w:val="28"/>
            <w:szCs w:val="28"/>
          </w:rPr>
          <w:t>Порядке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реализации государственных программ Кировской области, утвержденном вышеуказанным постановлением,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432AEB" w:rsidRDefault="000434D6">
      <w:pPr>
        <w:spacing w:line="3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пункте 2 слово «</w:t>
      </w:r>
      <w:r>
        <w:rPr>
          <w:color w:val="000000"/>
          <w:sz w:val="28"/>
          <w:szCs w:val="28"/>
        </w:rPr>
        <w:t>курирующие» заменить словами «курирующие (координирующие)».</w:t>
      </w:r>
    </w:p>
    <w:p w:rsidR="00432AEB" w:rsidRDefault="000434D6">
      <w:pPr>
        <w:spacing w:line="3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432AEB" w:rsidRDefault="000434D6">
      <w:pPr>
        <w:spacing w:before="720"/>
        <w:ind w:righ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</w:t>
      </w:r>
    </w:p>
    <w:p w:rsidR="00432AEB" w:rsidRDefault="000434D6">
      <w:pPr>
        <w:tabs>
          <w:tab w:val="left" w:pos="8931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Кировской области</w:t>
      </w:r>
      <w:r w:rsidR="0046664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А.В. Соколов</w:t>
      </w:r>
    </w:p>
    <w:sectPr w:rsidR="00432AE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/>
      <w:pgMar w:top="1418" w:right="851" w:bottom="993" w:left="1985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6" w:rsidRDefault="000434D6">
      <w:r>
        <w:separator/>
      </w:r>
    </w:p>
  </w:endnote>
  <w:endnote w:type="continuationSeparator" w:id="0">
    <w:p w:rsidR="000434D6" w:rsidRDefault="0004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B" w:rsidRDefault="000434D6">
    <w:pPr>
      <w:pStyle w:val="af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6" w:rsidRDefault="000434D6">
      <w:r>
        <w:separator/>
      </w:r>
    </w:p>
  </w:footnote>
  <w:footnote w:type="continuationSeparator" w:id="0">
    <w:p w:rsidR="000434D6" w:rsidRDefault="0004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B" w:rsidRDefault="000434D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</w:t>
    </w:r>
    <w:r>
      <w:rPr>
        <w:rStyle w:val="af7"/>
      </w:rPr>
      <w:fldChar w:fldCharType="end"/>
    </w:r>
  </w:p>
  <w:p w:rsidR="00432AEB" w:rsidRDefault="00432AE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B" w:rsidRDefault="00432AEB">
    <w:pPr>
      <w:pStyle w:val="af5"/>
      <w:framePr w:wrap="around" w:vAnchor="text" w:hAnchor="margin" w:xAlign="center" w:y="1"/>
      <w:rPr>
        <w:rStyle w:val="af7"/>
        <w:sz w:val="24"/>
        <w:szCs w:val="24"/>
      </w:rPr>
    </w:pPr>
  </w:p>
  <w:p w:rsidR="00432AEB" w:rsidRDefault="00432AEB">
    <w:pPr>
      <w:pStyle w:val="af5"/>
      <w:framePr w:wrap="around" w:vAnchor="text" w:hAnchor="margin" w:xAlign="center" w:y="1"/>
      <w:rPr>
        <w:rStyle w:val="af7"/>
        <w:sz w:val="24"/>
        <w:szCs w:val="24"/>
      </w:rPr>
    </w:pPr>
  </w:p>
  <w:p w:rsidR="00432AEB" w:rsidRDefault="000434D6">
    <w:pPr>
      <w:pStyle w:val="af5"/>
      <w:framePr w:wrap="around" w:vAnchor="text" w:hAnchor="margin" w:xAlign="center" w:y="1"/>
      <w:jc w:val="center"/>
      <w:rPr>
        <w:rStyle w:val="af7"/>
        <w:sz w:val="24"/>
        <w:szCs w:val="24"/>
      </w:rPr>
    </w:pPr>
    <w:r>
      <w:rPr>
        <w:rStyle w:val="af7"/>
        <w:sz w:val="24"/>
        <w:szCs w:val="24"/>
      </w:rPr>
      <w:fldChar w:fldCharType="begin"/>
    </w:r>
    <w:r>
      <w:rPr>
        <w:rStyle w:val="af7"/>
        <w:sz w:val="24"/>
        <w:szCs w:val="24"/>
      </w:rPr>
      <w:instrText xml:space="preserve">PAGE  </w:instrText>
    </w:r>
    <w:r>
      <w:rPr>
        <w:rStyle w:val="af7"/>
        <w:sz w:val="24"/>
        <w:szCs w:val="24"/>
      </w:rPr>
      <w:fldChar w:fldCharType="separate"/>
    </w:r>
    <w:r w:rsidR="00466643">
      <w:rPr>
        <w:rStyle w:val="af7"/>
        <w:noProof/>
        <w:sz w:val="24"/>
        <w:szCs w:val="24"/>
      </w:rPr>
      <w:t>2</w:t>
    </w:r>
    <w:r>
      <w:rPr>
        <w:rStyle w:val="af7"/>
        <w:sz w:val="24"/>
        <w:szCs w:val="24"/>
      </w:rPr>
      <w:fldChar w:fldCharType="end"/>
    </w:r>
  </w:p>
  <w:p w:rsidR="00432AEB" w:rsidRDefault="00432AEB">
    <w:pPr>
      <w:pStyle w:val="af5"/>
    </w:pPr>
  </w:p>
  <w:p w:rsidR="00432AEB" w:rsidRDefault="00432AEB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B" w:rsidRDefault="000434D6">
    <w:pPr>
      <w:pStyle w:val="af5"/>
    </w:pPr>
    <w:r>
      <w:t xml:space="preserve">                                                                             </w:t>
    </w:r>
  </w:p>
  <w:p w:rsidR="00432AEB" w:rsidRDefault="00432AEB">
    <w:pPr>
      <w:pStyle w:val="af5"/>
    </w:pPr>
  </w:p>
  <w:p w:rsidR="00432AEB" w:rsidRDefault="000434D6">
    <w:pPr>
      <w:pStyle w:val="af5"/>
      <w:tabs>
        <w:tab w:val="clear" w:pos="4703"/>
        <w:tab w:val="clear" w:pos="9406"/>
        <w:tab w:val="left" w:pos="3060"/>
      </w:tabs>
    </w:pPr>
    <w:r>
      <w:tab/>
    </w:r>
  </w:p>
  <w:p w:rsidR="00432AEB" w:rsidRDefault="000434D6">
    <w:pPr>
      <w:pStyle w:val="af5"/>
      <w:tabs>
        <w:tab w:val="clear" w:pos="4703"/>
        <w:tab w:val="center" w:pos="4820"/>
      </w:tabs>
      <w:ind w:right="-1"/>
      <w:jc w:val="center"/>
    </w:pPr>
    <w:r>
      <w:rPr>
        <w:noProof/>
      </w:rPr>
      <mc:AlternateContent>
        <mc:Choice Requires="wpg">
          <w:drawing>
            <wp:inline distT="0" distB="0" distL="0" distR="0" wp14:anchorId="2EE31258" wp14:editId="58438293">
              <wp:extent cx="476250" cy="600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7.5pt;height:47.3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432AEB" w:rsidRDefault="00432AEB">
    <w:pPr>
      <w:pStyle w:val="af5"/>
      <w:tabs>
        <w:tab w:val="clear" w:pos="4703"/>
        <w:tab w:val="center" w:pos="4820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B87"/>
    <w:multiLevelType w:val="hybridMultilevel"/>
    <w:tmpl w:val="842877FE"/>
    <w:lvl w:ilvl="0" w:tplc="B67C400A">
      <w:start w:val="1"/>
      <w:numFmt w:val="decimal"/>
      <w:lvlText w:val="%1."/>
      <w:lvlJc w:val="left"/>
      <w:pPr>
        <w:ind w:left="1069" w:hanging="360"/>
      </w:pPr>
    </w:lvl>
    <w:lvl w:ilvl="1" w:tplc="3654A54A">
      <w:start w:val="1"/>
      <w:numFmt w:val="lowerLetter"/>
      <w:lvlText w:val="%2."/>
      <w:lvlJc w:val="left"/>
      <w:pPr>
        <w:ind w:left="1789" w:hanging="360"/>
      </w:pPr>
    </w:lvl>
    <w:lvl w:ilvl="2" w:tplc="8BBEA240">
      <w:start w:val="1"/>
      <w:numFmt w:val="lowerRoman"/>
      <w:lvlText w:val="%3."/>
      <w:lvlJc w:val="right"/>
      <w:pPr>
        <w:ind w:left="2509" w:hanging="180"/>
      </w:pPr>
    </w:lvl>
    <w:lvl w:ilvl="3" w:tplc="010C616E">
      <w:start w:val="1"/>
      <w:numFmt w:val="decimal"/>
      <w:lvlText w:val="%4."/>
      <w:lvlJc w:val="left"/>
      <w:pPr>
        <w:ind w:left="3229" w:hanging="360"/>
      </w:pPr>
    </w:lvl>
    <w:lvl w:ilvl="4" w:tplc="48880E18">
      <w:start w:val="1"/>
      <w:numFmt w:val="lowerLetter"/>
      <w:lvlText w:val="%5."/>
      <w:lvlJc w:val="left"/>
      <w:pPr>
        <w:ind w:left="3949" w:hanging="360"/>
      </w:pPr>
    </w:lvl>
    <w:lvl w:ilvl="5" w:tplc="FB2ED0DC">
      <w:start w:val="1"/>
      <w:numFmt w:val="lowerRoman"/>
      <w:lvlText w:val="%6."/>
      <w:lvlJc w:val="right"/>
      <w:pPr>
        <w:ind w:left="4669" w:hanging="180"/>
      </w:pPr>
    </w:lvl>
    <w:lvl w:ilvl="6" w:tplc="118CA06E">
      <w:start w:val="1"/>
      <w:numFmt w:val="decimal"/>
      <w:lvlText w:val="%7."/>
      <w:lvlJc w:val="left"/>
      <w:pPr>
        <w:ind w:left="5389" w:hanging="360"/>
      </w:pPr>
    </w:lvl>
    <w:lvl w:ilvl="7" w:tplc="45426E74">
      <w:start w:val="1"/>
      <w:numFmt w:val="lowerLetter"/>
      <w:lvlText w:val="%8."/>
      <w:lvlJc w:val="left"/>
      <w:pPr>
        <w:ind w:left="6109" w:hanging="360"/>
      </w:pPr>
    </w:lvl>
    <w:lvl w:ilvl="8" w:tplc="DE80669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A1E13"/>
    <w:multiLevelType w:val="hybridMultilevel"/>
    <w:tmpl w:val="F69AFEEE"/>
    <w:lvl w:ilvl="0" w:tplc="7C4C1064">
      <w:start w:val="1"/>
      <w:numFmt w:val="decimal"/>
      <w:lvlText w:val="%1."/>
      <w:lvlJc w:val="left"/>
      <w:pPr>
        <w:ind w:left="900" w:hanging="360"/>
      </w:pPr>
    </w:lvl>
    <w:lvl w:ilvl="1" w:tplc="0D3ABF26">
      <w:start w:val="1"/>
      <w:numFmt w:val="lowerLetter"/>
      <w:lvlText w:val="%2."/>
      <w:lvlJc w:val="left"/>
      <w:pPr>
        <w:ind w:left="1620" w:hanging="360"/>
      </w:pPr>
    </w:lvl>
    <w:lvl w:ilvl="2" w:tplc="CE80A0B6">
      <w:start w:val="1"/>
      <w:numFmt w:val="lowerRoman"/>
      <w:lvlText w:val="%3."/>
      <w:lvlJc w:val="right"/>
      <w:pPr>
        <w:ind w:left="2340" w:hanging="180"/>
      </w:pPr>
    </w:lvl>
    <w:lvl w:ilvl="3" w:tplc="1144A4C2">
      <w:start w:val="1"/>
      <w:numFmt w:val="decimal"/>
      <w:lvlText w:val="%4."/>
      <w:lvlJc w:val="left"/>
      <w:pPr>
        <w:ind w:left="3060" w:hanging="360"/>
      </w:pPr>
    </w:lvl>
    <w:lvl w:ilvl="4" w:tplc="28E2AE58">
      <w:start w:val="1"/>
      <w:numFmt w:val="lowerLetter"/>
      <w:lvlText w:val="%5."/>
      <w:lvlJc w:val="left"/>
      <w:pPr>
        <w:ind w:left="3780" w:hanging="360"/>
      </w:pPr>
    </w:lvl>
    <w:lvl w:ilvl="5" w:tplc="D82C92C6">
      <w:start w:val="1"/>
      <w:numFmt w:val="lowerRoman"/>
      <w:lvlText w:val="%6."/>
      <w:lvlJc w:val="right"/>
      <w:pPr>
        <w:ind w:left="4500" w:hanging="180"/>
      </w:pPr>
    </w:lvl>
    <w:lvl w:ilvl="6" w:tplc="336E7D1A">
      <w:start w:val="1"/>
      <w:numFmt w:val="decimal"/>
      <w:lvlText w:val="%7."/>
      <w:lvlJc w:val="left"/>
      <w:pPr>
        <w:ind w:left="5220" w:hanging="360"/>
      </w:pPr>
    </w:lvl>
    <w:lvl w:ilvl="7" w:tplc="CE44BA54">
      <w:start w:val="1"/>
      <w:numFmt w:val="lowerLetter"/>
      <w:lvlText w:val="%8."/>
      <w:lvlJc w:val="left"/>
      <w:pPr>
        <w:ind w:left="5940" w:hanging="360"/>
      </w:pPr>
    </w:lvl>
    <w:lvl w:ilvl="8" w:tplc="9BC8BAC0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23F9F"/>
    <w:multiLevelType w:val="multilevel"/>
    <w:tmpl w:val="75E415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16AC"/>
    <w:multiLevelType w:val="multilevel"/>
    <w:tmpl w:val="49C0D2D2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B"/>
    <w:rsid w:val="000434D6"/>
    <w:rsid w:val="00432AEB"/>
    <w:rsid w:val="004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b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pPr>
      <w:tabs>
        <w:tab w:val="center" w:pos="4703"/>
        <w:tab w:val="right" w:pos="9406"/>
      </w:tabs>
    </w:pPr>
  </w:style>
  <w:style w:type="paragraph" w:styleId="af6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f7">
    <w:name w:val="page number"/>
    <w:basedOn w:val="a0"/>
  </w:style>
  <w:style w:type="paragraph" w:customStyle="1" w:styleId="af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5">
    <w:name w:val="НК1"/>
    <w:basedOn w:val="af6"/>
    <w:pPr>
      <w:ind w:left="-1134"/>
    </w:pPr>
    <w:rPr>
      <w:sz w:val="12"/>
    </w:rPr>
  </w:style>
  <w:style w:type="paragraph" w:customStyle="1" w:styleId="16">
    <w:name w:val="ВК1"/>
    <w:basedOn w:val="af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f9">
    <w:name w:val="Визы"/>
    <w:basedOn w:val="a"/>
    <w:pPr>
      <w:jc w:val="both"/>
    </w:pPr>
    <w:rPr>
      <w:sz w:val="28"/>
    </w:rPr>
  </w:style>
  <w:style w:type="paragraph" w:customStyle="1" w:styleId="17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b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8">
    <w:name w:val="НК1 на обороте"/>
    <w:basedOn w:val="a"/>
    <w:pPr>
      <w:tabs>
        <w:tab w:val="center" w:pos="4703"/>
        <w:tab w:val="right" w:pos="9406"/>
      </w:tabs>
    </w:pPr>
    <w:rPr>
      <w:sz w:val="1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9">
    <w:name w:val="Знак Знак1 Знак Знак Знак 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afe">
    <w:name w:val="Основной текст;Знак"/>
    <w:basedOn w:val="a"/>
    <w:link w:val="aff"/>
    <w:pPr>
      <w:spacing w:after="120"/>
    </w:pPr>
  </w:style>
  <w:style w:type="character" w:customStyle="1" w:styleId="aff">
    <w:name w:val="Основной текст Знак;Знак Знак"/>
    <w:basedOn w:val="a0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C3BAE9AEF3E89E43E67A0F08DF6E9012D2677CB7E074942D078766341i8k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10</cp:revision>
  <dcterms:created xsi:type="dcterms:W3CDTF">2023-01-13T08:44:00Z</dcterms:created>
  <dcterms:modified xsi:type="dcterms:W3CDTF">2023-05-11T06:37:00Z</dcterms:modified>
  <cp:version>786432</cp:version>
</cp:coreProperties>
</file>